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Дело № 2-2167-2803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УИД 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0072-01-2025-003812-84</w:t>
      </w:r>
    </w:p>
    <w:p>
      <w:pPr>
        <w:widowControl w:val="0"/>
        <w:spacing w:before="0" w:after="0"/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tabs>
          <w:tab w:val="left" w:pos="6953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Ханты-Мансийск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>ого округа-Югры Артюх О.П.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исполняющий обязанности мирового судьи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упрощенного производства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«Право онлайн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Синянскому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Виктору Викторовичу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232.4 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«Право онлайн» к </w:t>
      </w:r>
      <w:r>
        <w:rPr>
          <w:rFonts w:ascii="Times New Roman" w:eastAsia="Times New Roman" w:hAnsi="Times New Roman" w:cs="Times New Roman"/>
          <w:sz w:val="28"/>
          <w:szCs w:val="28"/>
        </w:rPr>
        <w:t>Синянскому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Виктору Викторовичу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инянского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икторовича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4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UserDefinedgrp-1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«Право онлайн» (ОГРН 1195476020343, ИНН 5407973997)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 займа № 97120163 от 23.07.2024 года за период с 23.07.2024 года по 04.01.2025 года в размере 30 940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том числе, 17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000,00 рублей - основной долг, 13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940,00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проценты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>, расходы по оплате государственной пошлины в размере 4 000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00 копеек, всего взыскать 34 940 (тридцать четыре тысячи девятьсот сорок)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Решение по результатам рассмотрения дела в порядке упрощенного производства может быть обжаловано в Ханты-Мансийский районный суд Ханты-Манс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 положения частей </w:t>
      </w:r>
      <w:r>
        <w:rPr>
          <w:rFonts w:ascii="Times New Roman" w:eastAsia="Times New Roman" w:hAnsi="Times New Roman" w:cs="Times New Roman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232.4 Гражданского процессуального кодекса Российской Федерации по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foot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84489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11">
    <w:name w:val="cat-PassportData grp-14 rplc-11"/>
    <w:basedOn w:val="DefaultParagraphFont"/>
  </w:style>
  <w:style w:type="character" w:customStyle="1" w:styleId="cat-UserDefinedgrp-19rplc-13">
    <w:name w:val="cat-UserDefined grp-19 rplc-13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55F63-44B5-4666-9D8A-EF7F1CD658D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